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Политика</w:t>
      </w:r>
      <w:r>
        <w:t xml:space="preserve"> </w:t>
      </w:r>
      <w:r>
        <w:t xml:space="preserve">конфиденциальности</w:t>
      </w:r>
      <w:r>
        <w:t xml:space="preserve"> </w:t>
      </w:r>
      <w:r>
        <w:t xml:space="preserve">(обработки</w:t>
      </w:r>
      <w:r>
        <w:t xml:space="preserve"> </w:t>
      </w:r>
      <w:r>
        <w:t xml:space="preserve">персональных</w:t>
      </w:r>
      <w:r>
        <w:t xml:space="preserve"> </w:t>
      </w:r>
      <w:r>
        <w:t xml:space="preserve">данных)</w:t>
      </w:r>
      <w:r>
        <w:t xml:space="preserve"> </w:t>
      </w:r>
      <w:r>
        <w:t xml:space="preserve">платформы</w:t>
      </w:r>
      <w:r>
        <w:t xml:space="preserve"> </w:t>
      </w:r>
      <w:r>
        <w:t xml:space="preserve">«Ментальный</w:t>
      </w:r>
      <w:r>
        <w:t xml:space="preserve"> </w:t>
      </w:r>
      <w:r>
        <w:t xml:space="preserve">код»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pPr>
        <w:pStyle w:val="BlockText"/>
      </w:pPr>
      <w:r>
        <w:rPr>
          <w:bCs/>
          <w:b/>
        </w:rPr>
        <w:t xml:space="preserve">Служебная пометка (удалить перед публикацией).</w:t>
      </w:r>
      <w:r>
        <w:t xml:space="preserve"> </w:t>
      </w:r>
      <w:r>
        <w:t xml:space="preserve">Публикуемый документ (mentalkod.com/privacy). Реквизиты Оператора заполняет юр-отдел. Сверить перечень целей, сроков и третьих лиц с фактической архитектурой на момент запуска.</w:t>
      </w:r>
    </w:p>
    <w:p>
      <w:pPr>
        <w:pStyle w:val="FirstParagraph"/>
      </w:pPr>
      <w:r>
        <w:rPr>
          <w:bCs/>
          <w:b/>
        </w:rPr>
        <w:t xml:space="preserve">Оператор персональных данных:</w:t>
      </w:r>
      <w:r>
        <w:t xml:space="preserve"> </w:t>
      </w:r>
      <w:r>
        <w:t xml:space="preserve">ООО «[наименование]», ИНН [___], ОГРН [___], адрес места нахождения: [___].</w:t>
      </w:r>
      <w:r>
        <w:t xml:space="preserve"> </w:t>
      </w:r>
      <w:r>
        <w:rPr>
          <w:bCs/>
          <w:b/>
        </w:rPr>
        <w:t xml:space="preserve">Контакты по вопросам обработки ПДн:</w:t>
      </w:r>
      <w:r>
        <w:t xml:space="preserve"> </w:t>
      </w:r>
      <w:r>
        <w:t xml:space="preserve">[e-mail], [почтовый адрес]. Ответственный за организацию обработки ПДн: [должность/контакт].</w:t>
      </w:r>
      <w:r>
        <w:t xml:space="preserve"> </w:t>
      </w:r>
      <w:r>
        <w:t xml:space="preserve">Сайт:</w:t>
      </w:r>
      <w:r>
        <w:t xml:space="preserve"> </w:t>
      </w:r>
      <w:r>
        <w:rPr>
          <w:bCs/>
          <w:b/>
        </w:rPr>
        <w:t xml:space="preserve">mentalkod.com</w:t>
      </w:r>
      <w:r>
        <w:t xml:space="preserve">. Редакция от «[дата]».</w:t>
      </w:r>
    </w:p>
    <w:p>
      <w:r>
        <w:pict>
          <v:rect style="width:0;height:1.5pt" o:hralign="center" o:hrstd="t" o:hr="t"/>
        </w:pict>
      </w:r>
    </w:p>
    <w:bookmarkStart w:id="20" w:name="общие-положения"/>
    <w:p>
      <w:pPr>
        <w:pStyle w:val="Heading1"/>
      </w:pPr>
      <w:r>
        <w:t xml:space="preserve">1. Общие положения</w:t>
      </w:r>
    </w:p>
    <w:p>
      <w:pPr>
        <w:pStyle w:val="FirstParagraph"/>
      </w:pPr>
      <w:r>
        <w:t xml:space="preserve">1.1. Настоящая Политика определяет порядок обработки и защиты персональных данных (далее — ПДн) физических лиц (Клиентов, Специалистов, посетителей сайта) и разработана в соответствии с Федеральным законом от 27.07.2006 № 152-ФЗ «О персональных данных» и принятыми в его исполнение нормативными актами.</w:t>
      </w:r>
    </w:p>
    <w:p>
      <w:pPr>
        <w:pStyle w:val="BodyText"/>
      </w:pPr>
      <w:r>
        <w:t xml:space="preserve">1.2. Используя Платформу, субъект подтверждает ознакомление с настоящей Политикой. Обработка специальных категорий ПДн, аудиозаписи и рекламные рассылки осуществляются на основании</w:t>
      </w:r>
      <w:r>
        <w:t xml:space="preserve"> </w:t>
      </w:r>
      <w:r>
        <w:rPr>
          <w:bCs/>
          <w:b/>
        </w:rPr>
        <w:t xml:space="preserve">отдельных согласий</w:t>
      </w:r>
      <w:r>
        <w:t xml:space="preserve">.</w:t>
      </w:r>
    </w:p>
    <w:p>
      <w:pPr>
        <w:pStyle w:val="BodyText"/>
      </w:pPr>
      <w:r>
        <w:t xml:space="preserve">1.3. Термины используются в значении 152-ФЗ.</w:t>
      </w:r>
    </w:p>
    <w:bookmarkEnd w:id="20"/>
    <w:bookmarkStart w:id="21" w:name="Xc0ef96472779249cbf484e570b78391a5859812"/>
    <w:p>
      <w:pPr>
        <w:pStyle w:val="Heading1"/>
      </w:pPr>
      <w:r>
        <w:t xml:space="preserve">2. Категории субъектов и состав обрабатываемых данных</w:t>
      </w:r>
    </w:p>
    <w:p>
      <w:pPr>
        <w:pStyle w:val="FirstParagraph"/>
      </w:pPr>
      <w:r>
        <w:t xml:space="preserve">2.1.</w:t>
      </w:r>
      <w:r>
        <w:t xml:space="preserve"> </w:t>
      </w:r>
      <w:r>
        <w:rPr>
          <w:bCs/>
          <w:b/>
        </w:rPr>
        <w:t xml:space="preserve">Клиенты:</w:t>
      </w:r>
      <w:r>
        <w:t xml:space="preserve"> </w:t>
      </w:r>
      <w:r>
        <w:t xml:space="preserve">фамилия, имя (при необходимости отчество); адрес электронной почты; номер телефона; логин/идентификатор аккаунта; данные о бронированиях и истории сессий; переписка со службой поддержки; технические данные (см. п. 2.5); данные о платежах в объёме, получаемом от Провайдера расчётов (реквизиты карты Оператором не хранятся).</w:t>
      </w:r>
    </w:p>
    <w:p>
      <w:pPr>
        <w:pStyle w:val="BodyText"/>
      </w:pPr>
      <w:r>
        <w:t xml:space="preserve">2.2.</w:t>
      </w:r>
      <w:r>
        <w:t xml:space="preserve"> </w:t>
      </w:r>
      <w:r>
        <w:rPr>
          <w:bCs/>
          <w:b/>
        </w:rPr>
        <w:t xml:space="preserve">Специальные категории ПДн (о состоянии здоровья).</w:t>
      </w:r>
      <w:r>
        <w:t xml:space="preserve"> </w:t>
      </w:r>
      <w:r>
        <w:t xml:space="preserve">Сведения, сообщаемые Клиентом в ходе консультаций и при заполнении опросников/анкет, а также содержание аудиозаписей сессий, могут относиться к данным о состоянии здоровья. Такие данные обрабатываются</w:t>
      </w:r>
      <w:r>
        <w:t xml:space="preserve"> </w:t>
      </w:r>
      <w:r>
        <w:rPr>
          <w:bCs/>
          <w:b/>
        </w:rPr>
        <w:t xml:space="preserve">исключительно на основании отдельного явного согласия</w:t>
      </w:r>
      <w:r>
        <w:t xml:space="preserve"> </w:t>
      </w:r>
      <w:r>
        <w:t xml:space="preserve">субъекта и с соблюдением ст. 10 152-ФЗ.</w:t>
      </w:r>
    </w:p>
    <w:p>
      <w:pPr>
        <w:pStyle w:val="BodyText"/>
      </w:pPr>
      <w:r>
        <w:t xml:space="preserve">2.3.</w:t>
      </w:r>
      <w:r>
        <w:t xml:space="preserve"> </w:t>
      </w:r>
      <w:r>
        <w:rPr>
          <w:bCs/>
          <w:b/>
        </w:rPr>
        <w:t xml:space="preserve">Специалисты:</w:t>
      </w:r>
      <w:r>
        <w:t xml:space="preserve"> </w:t>
      </w:r>
      <w:r>
        <w:t xml:space="preserve">фамилия, имя, отчество; контактные данные; сведения об образовании и квалификации; налоговый статус (самозанятый/ИП), ИНН; банковские реквизиты для выплат; данные верификации.</w:t>
      </w:r>
    </w:p>
    <w:p>
      <w:pPr>
        <w:pStyle w:val="BodyText"/>
      </w:pPr>
      <w:r>
        <w:t xml:space="preserve">2.4.</w:t>
      </w:r>
      <w:r>
        <w:t xml:space="preserve"> </w:t>
      </w:r>
      <w:r>
        <w:rPr>
          <w:bCs/>
          <w:b/>
        </w:rPr>
        <w:t xml:space="preserve">Дети (несовершеннолетние).</w:t>
      </w:r>
      <w:r>
        <w:t xml:space="preserve"> </w:t>
      </w:r>
      <w:r>
        <w:t xml:space="preserve">Услуги предоставляются лицам 18+; целенаправленный сбор данных несовершеннолетних не производится.</w:t>
      </w:r>
      <w:r>
        <w:t xml:space="preserve"> </w:t>
      </w:r>
      <w:r>
        <w:rPr>
          <w:rStyle w:val="VerbatimChar"/>
        </w:rPr>
        <w:t xml:space="preserve">[При изменении возрастной политики — дополнить основанием согласия законных представителей.]</w:t>
      </w:r>
    </w:p>
    <w:p>
      <w:pPr>
        <w:pStyle w:val="BodyText"/>
      </w:pPr>
      <w:r>
        <w:t xml:space="preserve">2.5.</w:t>
      </w:r>
      <w:r>
        <w:t xml:space="preserve"> </w:t>
      </w:r>
      <w:r>
        <w:rPr>
          <w:bCs/>
          <w:b/>
        </w:rPr>
        <w:t xml:space="preserve">Технические данные:</w:t>
      </w:r>
      <w:r>
        <w:t xml:space="preserve"> </w:t>
      </w:r>
      <w:r>
        <w:t xml:space="preserve">IP-адрес, данные об устройстве и браузере, файлы cookie, данные об использовании Платформы, технические журналы соединений видеосессий (факт, время, длительность).</w:t>
      </w:r>
    </w:p>
    <w:bookmarkEnd w:id="21"/>
    <w:bookmarkStart w:id="22" w:name="цели-обработки"/>
    <w:p>
      <w:pPr>
        <w:pStyle w:val="Heading1"/>
      </w:pPr>
      <w:r>
        <w:t xml:space="preserve">3. Цели обработки</w:t>
      </w:r>
    </w:p>
    <w:p>
      <w:pPr>
        <w:pStyle w:val="FirstParagraph"/>
      </w:pPr>
      <w:r>
        <w:t xml:space="preserve">3.1. Регистрация и ведение аккаунта, идентификация и аутентификация.</w:t>
      </w:r>
      <w:r>
        <w:t xml:space="preserve"> </w:t>
      </w:r>
      <w:r>
        <w:t xml:space="preserve">3.2. Организация подбора Специалиста, бронирование и проведение сессий.</w:t>
      </w:r>
      <w:r>
        <w:t xml:space="preserve"> </w:t>
      </w:r>
      <w:r>
        <w:t xml:space="preserve">3.3. Приём оплаты, выплаты, возвраты и фискализация (через Провайдера расчётов).</w:t>
      </w:r>
      <w:r>
        <w:t xml:space="preserve"> </w:t>
      </w:r>
      <w:r>
        <w:t xml:space="preserve">3.4. Оказание психологической консультации Специалистом (включая обработку спец-категорий — при согласии).</w:t>
      </w:r>
      <w:r>
        <w:t xml:space="preserve"> </w:t>
      </w:r>
      <w:r>
        <w:t xml:space="preserve">3.5. Поддержка пользователей, рассмотрение претензий, обеспечение качества и безопасности.</w:t>
      </w:r>
      <w:r>
        <w:t xml:space="preserve"> </w:t>
      </w:r>
      <w:r>
        <w:t xml:space="preserve">3.6. Верификация Специалистов и соблюдение требований 115-ФЗ (KYC получателей выплат).</w:t>
      </w:r>
      <w:r>
        <w:t xml:space="preserve"> </w:t>
      </w:r>
      <w:r>
        <w:t xml:space="preserve">3.7. Исполнение требований законодательства (бухгалтерский и налоговый учёт, ответы регуляторам).</w:t>
      </w:r>
      <w:r>
        <w:t xml:space="preserve"> </w:t>
      </w:r>
      <w:r>
        <w:t xml:space="preserve">3.8. Направление сервисных уведомлений; направление рекламно-информационных сообщений —</w:t>
      </w:r>
      <w:r>
        <w:t xml:space="preserve"> </w:t>
      </w:r>
      <w:r>
        <w:rPr>
          <w:bCs/>
          <w:b/>
        </w:rPr>
        <w:t xml:space="preserve">только при отдельном согласии</w:t>
      </w:r>
      <w:r>
        <w:t xml:space="preserve">.</w:t>
      </w:r>
      <w:r>
        <w:t xml:space="preserve"> </w:t>
      </w:r>
      <w:r>
        <w:t xml:space="preserve">3.9. Улучшение работы Платформы, аналитика в обезличенном/агрегированном виде.</w:t>
      </w:r>
    </w:p>
    <w:bookmarkEnd w:id="22"/>
    <w:bookmarkStart w:id="23" w:name="правовые-основания-обработки"/>
    <w:p>
      <w:pPr>
        <w:pStyle w:val="Heading1"/>
      </w:pPr>
      <w:r>
        <w:t xml:space="preserve">4. Правовые основания обработки</w:t>
      </w:r>
    </w:p>
    <w:p>
      <w:pPr>
        <w:pStyle w:val="FirstParagraph"/>
      </w:pPr>
      <w:r>
        <w:t xml:space="preserve">4.1. Согласие субъекта ПДн (в т.ч. отдельное — для спец-категорий, аудиозаписи, маркетинга).</w:t>
      </w:r>
      <w:r>
        <w:t xml:space="preserve"> </w:t>
      </w:r>
      <w:r>
        <w:t xml:space="preserve">4.2. Заключение и исполнение договора, стороной которого является субъект (Оферта, Агентский договор).</w:t>
      </w:r>
      <w:r>
        <w:t xml:space="preserve"> </w:t>
      </w:r>
      <w:r>
        <w:t xml:space="preserve">4.3. Исполнение обязанностей, возложенных на Оператора законодательством РФ.</w:t>
      </w:r>
      <w:r>
        <w:t xml:space="preserve"> </w:t>
      </w:r>
      <w:r>
        <w:t xml:space="preserve">4.4. Осуществление прав и законных интересов Оператора при условии ненарушения прав субъекта (в допустимых законом пределах).</w:t>
      </w:r>
    </w:p>
    <w:bookmarkEnd w:id="23"/>
    <w:bookmarkStart w:id="24" w:name="порядок-и-способы-обработки-принципы"/>
    <w:p>
      <w:pPr>
        <w:pStyle w:val="Heading1"/>
      </w:pPr>
      <w:r>
        <w:t xml:space="preserve">5. Порядок и способы обработки; принципы</w:t>
      </w:r>
    </w:p>
    <w:p>
      <w:pPr>
        <w:pStyle w:val="FirstParagraph"/>
      </w:pPr>
      <w:r>
        <w:t xml:space="preserve">5.1. Обработка ведётся смешанным способом (автоматизированная и неавтоматизированная) с соблюдением принципов законности, ограничения обработки достижением конкретных целей, соответствия объёма данных целям, точности и минимизации.</w:t>
      </w:r>
    </w:p>
    <w:p>
      <w:pPr>
        <w:pStyle w:val="BodyText"/>
      </w:pPr>
      <w:r>
        <w:t xml:space="preserve">5.2. Оператор не принимает решений, порождающих юридические последствия для субъекта, исключительно на основании автоматизированной обработки без участия человека, без согласия субъекта.</w:t>
      </w:r>
    </w:p>
    <w:bookmarkEnd w:id="24"/>
    <w:bookmarkStart w:id="25" w:name="передача-третьим-лицам"/>
    <w:p>
      <w:pPr>
        <w:pStyle w:val="Heading1"/>
      </w:pPr>
      <w:r>
        <w:t xml:space="preserve">6. Передача третьим лицам</w:t>
      </w:r>
    </w:p>
    <w:p>
      <w:pPr>
        <w:pStyle w:val="FirstParagraph"/>
      </w:pPr>
      <w:r>
        <w:t xml:space="preserve">6.1. Оператор передаёт ПДн третьим лицам только в объёме, необходимом для целей обработки, и на основании договоров, обеспечивающих конфиденциальность и защиту:</w:t>
      </w:r>
      <w:r>
        <w:t xml:space="preserve"> </w:t>
      </w:r>
      <w:r>
        <w:t xml:space="preserve">(а)</w:t>
      </w:r>
      <w:r>
        <w:t xml:space="preserve"> </w:t>
      </w:r>
      <w:r>
        <w:rPr>
          <w:bCs/>
          <w:b/>
        </w:rPr>
        <w:t xml:space="preserve">Провайдер расчётов (CloudPayments)</w:t>
      </w:r>
      <w:r>
        <w:t xml:space="preserve"> </w:t>
      </w:r>
      <w:r>
        <w:t xml:space="preserve">— для приёма оплаты, выплат, возвратов, фискализации;</w:t>
      </w:r>
      <w:r>
        <w:t xml:space="preserve"> </w:t>
      </w:r>
      <w:r>
        <w:t xml:space="preserve">(б)</w:t>
      </w:r>
      <w:r>
        <w:t xml:space="preserve"> </w:t>
      </w:r>
      <w:r>
        <w:rPr>
          <w:bCs/>
          <w:b/>
        </w:rPr>
        <w:t xml:space="preserve">Специалисты</w:t>
      </w:r>
      <w:r>
        <w:t xml:space="preserve"> </w:t>
      </w:r>
      <w:r>
        <w:t xml:space="preserve">— в объёме, необходимом для оказания Услуги конкретному Клиенту;</w:t>
      </w:r>
      <w:r>
        <w:t xml:space="preserve"> </w:t>
      </w:r>
      <w:r>
        <w:t xml:space="preserve">(в) инфраструктурные и сервисные подрядчики, размещённые в РФ (хостинг, техподдержка) — в необходимом объёме;</w:t>
      </w:r>
      <w:r>
        <w:t xml:space="preserve"> </w:t>
      </w:r>
      <w:r>
        <w:t xml:space="preserve">(г) государственные органы — по основаниям и в порядке, установленным законом.</w:t>
      </w:r>
    </w:p>
    <w:p>
      <w:pPr>
        <w:pStyle w:val="BodyText"/>
      </w:pPr>
      <w:r>
        <w:t xml:space="preserve">6.2.</w:t>
      </w:r>
      <w:r>
        <w:t xml:space="preserve"> </w:t>
      </w:r>
      <w:r>
        <w:rPr>
          <w:bCs/>
          <w:b/>
        </w:rPr>
        <w:t xml:space="preserve">Трансграничная передача ПДн не осуществляется.</w:t>
      </w:r>
      <w:r>
        <w:t xml:space="preserve"> </w:t>
      </w:r>
      <w:r>
        <w:t xml:space="preserve">Все данные, включая обработку с использованием автоматизированных (в т.ч. AI) средств, размещаются и обрабатываются на инфраструктуре на территории РФ. Зарубежные облачные сервисы для обработки данных субъектов не используются.</w:t>
      </w:r>
    </w:p>
    <w:bookmarkEnd w:id="25"/>
    <w:bookmarkStart w:id="26" w:name="локализация-и-сроки-хранения"/>
    <w:p>
      <w:pPr>
        <w:pStyle w:val="Heading1"/>
      </w:pPr>
      <w:r>
        <w:t xml:space="preserve">7. Локализация и сроки хранения</w:t>
      </w:r>
    </w:p>
    <w:p>
      <w:pPr>
        <w:pStyle w:val="FirstParagraph"/>
      </w:pPr>
      <w:r>
        <w:t xml:space="preserve">7.1. Запись, систематизация, накопление, хранение, уточнение и извлечение ПДн граждан РФ осуществляются с использованием баз данных, расположенных</w:t>
      </w:r>
      <w:r>
        <w:t xml:space="preserve"> </w:t>
      </w:r>
      <w:r>
        <w:rPr>
          <w:bCs/>
          <w:b/>
        </w:rPr>
        <w:t xml:space="preserve">на территории Российской Федерации</w:t>
      </w:r>
      <w:r>
        <w:t xml:space="preserve"> </w:t>
      </w:r>
      <w:r>
        <w:t xml:space="preserve">(ч. 5 ст. 18 152-ФЗ).</w:t>
      </w:r>
    </w:p>
    <w:p>
      <w:pPr>
        <w:pStyle w:val="BodyText"/>
      </w:pPr>
      <w:r>
        <w:t xml:space="preserve">7.2. Сроки хранения определяются целями обработки и требованиями закона: данные аккаунта — в течение действия аккаунта и до [___] после его удаления; бухгалтерские/налоговые документы — в течение сроков, установленных законодательством; спец-категории и аудиозаписи — в сроки, указанные в соответствующих согласиях; по достижении целей или отзыве согласия данные удаляются/обезличиваются, если иное не требуется законом.</w:t>
      </w:r>
      <w:r>
        <w:t xml:space="preserve"> </w:t>
      </w:r>
      <w:r>
        <w:rPr>
          <w:rStyle w:val="VerbatimChar"/>
        </w:rPr>
        <w:t xml:space="preserve">[Заказчику: указать конкретные сроки.]</w:t>
      </w:r>
    </w:p>
    <w:bookmarkEnd w:id="26"/>
    <w:bookmarkStart w:id="27" w:name="меры-защиты"/>
    <w:p>
      <w:pPr>
        <w:pStyle w:val="Heading1"/>
      </w:pPr>
      <w:r>
        <w:t xml:space="preserve">8. Меры защиты</w:t>
      </w:r>
    </w:p>
    <w:p>
      <w:pPr>
        <w:pStyle w:val="FirstParagraph"/>
      </w:pPr>
      <w:r>
        <w:t xml:space="preserve">8.1. Оператор принимает правовые, организационные и технические меры защиты ПДн: разграничение доступа, парольная защита, журналирование, резервное копирование, шифрование чувствительных данных (в т.ч.</w:t>
      </w:r>
      <w:r>
        <w:t xml:space="preserve"> </w:t>
      </w:r>
      <w:r>
        <w:rPr>
          <w:bCs/>
          <w:b/>
        </w:rPr>
        <w:t xml:space="preserve">pgcrypto</w:t>
      </w:r>
      <w:r>
        <w:t xml:space="preserve"> </w:t>
      </w:r>
      <w:r>
        <w:t xml:space="preserve">для спец-категорий и аудиозаписей), защищённые каналы передачи, регламенты реагирования на инциденты.</w:t>
      </w:r>
    </w:p>
    <w:p>
      <w:pPr>
        <w:pStyle w:val="BodyText"/>
      </w:pPr>
      <w:r>
        <w:t xml:space="preserve">8.2. Данные банковских карт Оператором не хранятся и обрабатываются на стороне сертифицированного Провайдера расчётов.</w:t>
      </w:r>
    </w:p>
    <w:bookmarkEnd w:id="27"/>
    <w:bookmarkStart w:id="28" w:name="права-субъекта-персональных-данных"/>
    <w:p>
      <w:pPr>
        <w:pStyle w:val="Heading1"/>
      </w:pPr>
      <w:r>
        <w:t xml:space="preserve">9. Права субъекта персональных данных</w:t>
      </w:r>
    </w:p>
    <w:p>
      <w:pPr>
        <w:pStyle w:val="FirstParagraph"/>
      </w:pPr>
      <w:r>
        <w:t xml:space="preserve">9.1. Субъект вправе: получать сведения об обработке своих ПДн; требовать уточнения, блокирования или уничтожения неполных, неточных, незаконно обрабатываемых данных;</w:t>
      </w:r>
      <w:r>
        <w:t xml:space="preserve"> </w:t>
      </w:r>
      <w:r>
        <w:rPr>
          <w:bCs/>
          <w:b/>
        </w:rPr>
        <w:t xml:space="preserve">отозвать согласие</w:t>
      </w:r>
      <w:r>
        <w:t xml:space="preserve">; обжаловать действия Оператора в Роскомнадзор и суд.</w:t>
      </w:r>
    </w:p>
    <w:p>
      <w:pPr>
        <w:pStyle w:val="BodyText"/>
      </w:pPr>
      <w:r>
        <w:t xml:space="preserve">9.2. Отзыв согласия и иные запросы направляются на контактный адрес Оператора (п. «Контакты»). Оператор рассматривает запрос в сроки, установленные 152-ФЗ. Отзыв согласия на обработку данных, необходимых для оказания Услуги, может повлечь невозможность её оказания.</w:t>
      </w:r>
    </w:p>
    <w:bookmarkEnd w:id="28"/>
    <w:bookmarkStart w:id="29" w:name="файлы-cookie"/>
    <w:p>
      <w:pPr>
        <w:pStyle w:val="Heading1"/>
      </w:pPr>
      <w:r>
        <w:t xml:space="preserve">10. Файлы cookie</w:t>
      </w:r>
    </w:p>
    <w:p>
      <w:pPr>
        <w:pStyle w:val="FirstParagraph"/>
      </w:pPr>
      <w:r>
        <w:t xml:space="preserve">10.1. Оператор использует cookie в объёме, необходимом для работы сайта и (при согласии) аналитики. Порядок описан в Cookie-политике (mentalkod.com/cookie). Управление cookie доступно через баннер и настройки браузера.</w:t>
      </w:r>
    </w:p>
    <w:bookmarkEnd w:id="29"/>
    <w:bookmarkStart w:id="30" w:name="изменение-политики"/>
    <w:p>
      <w:pPr>
        <w:pStyle w:val="Heading1"/>
      </w:pPr>
      <w:r>
        <w:t xml:space="preserve">11. Изменение Политики</w:t>
      </w:r>
    </w:p>
    <w:p>
      <w:pPr>
        <w:pStyle w:val="FirstParagraph"/>
      </w:pPr>
      <w:r>
        <w:t xml:space="preserve">11.1. Оператор вправе изменять Политику; актуальная редакция размещается на mentalkod.com. Существенные изменения доводятся до сведения субъектов через Платформу.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ru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конфиденциальности (обработки персональных данных) платформы «Ментальный код»</dc:title>
  <dc:creator/>
  <cp:keywords/>
  <dcterms:created xsi:type="dcterms:W3CDTF">2026-07-02T09:02:01Z</dcterms:created>
  <dcterms:modified xsi:type="dcterms:W3CDTF">2026-07-02T09:02:01Z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